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F8" w:rsidRPr="00D04697" w:rsidRDefault="008464F8" w:rsidP="00846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4697">
        <w:rPr>
          <w:rFonts w:ascii="Times New Roman" w:hAnsi="Times New Roman" w:cs="Times New Roman"/>
          <w:b/>
          <w:sz w:val="28"/>
          <w:szCs w:val="28"/>
        </w:rPr>
        <w:t xml:space="preserve">Лекция 12.  Методы исследования имиджа территории. Виды имиджа территории. Принципы формирования имиджа территории. Элементы и носители имиджа территории. Методы формирования имиджа города. Позиционирование региона. </w:t>
      </w:r>
    </w:p>
    <w:p w:rsidR="008464F8" w:rsidRPr="00D04697" w:rsidRDefault="008464F8" w:rsidP="008464F8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t xml:space="preserve">Близким к понятию бренда является имидж региона, который представляет собой результат реализации </w:t>
      </w:r>
      <w:proofErr w:type="spellStart"/>
      <w:r w:rsidRPr="00D04697">
        <w:rPr>
          <w:rFonts w:ascii="Times New Roman" w:eastAsia="Times New Roman" w:hAnsi="Times New Roman" w:cs="Times New Roman"/>
          <w:sz w:val="28"/>
          <w:szCs w:val="28"/>
        </w:rPr>
        <w:t>брендирования</w:t>
      </w:r>
      <w:proofErr w:type="spellEnd"/>
      <w:r w:rsidRPr="00D04697">
        <w:rPr>
          <w:rFonts w:ascii="Times New Roman" w:eastAsia="Times New Roman" w:hAnsi="Times New Roman" w:cs="Times New Roman"/>
          <w:sz w:val="28"/>
          <w:szCs w:val="28"/>
        </w:rPr>
        <w:t xml:space="preserve"> в течение определённого времени. Так, </w:t>
      </w:r>
      <w:proofErr w:type="spellStart"/>
      <w:r w:rsidRPr="00D04697">
        <w:rPr>
          <w:rFonts w:ascii="Times New Roman" w:eastAsia="Times New Roman" w:hAnsi="Times New Roman" w:cs="Times New Roman"/>
          <w:sz w:val="28"/>
          <w:szCs w:val="28"/>
        </w:rPr>
        <w:t>брендирование</w:t>
      </w:r>
      <w:proofErr w:type="spellEnd"/>
      <w:r w:rsidRPr="00D04697">
        <w:rPr>
          <w:rFonts w:ascii="Times New Roman" w:eastAsia="Times New Roman" w:hAnsi="Times New Roman" w:cs="Times New Roman"/>
          <w:sz w:val="28"/>
          <w:szCs w:val="28"/>
        </w:rPr>
        <w:t xml:space="preserve"> год за годом позволяет сформировать определённый образ региона, который является устойчивым, ярко выраженным и положительным. Это и есть </w:t>
      </w:r>
      <w:proofErr w:type="gramStart"/>
      <w:r w:rsidRPr="00D04697">
        <w:rPr>
          <w:rFonts w:ascii="Times New Roman" w:eastAsia="Times New Roman" w:hAnsi="Times New Roman" w:cs="Times New Roman"/>
          <w:sz w:val="28"/>
          <w:szCs w:val="28"/>
        </w:rPr>
        <w:t>имидж .</w:t>
      </w:r>
      <w:proofErr w:type="gramEnd"/>
    </w:p>
    <w:p w:rsidR="008464F8" w:rsidRPr="00D04697" w:rsidRDefault="008464F8" w:rsidP="008464F8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t xml:space="preserve"> При этом необходимо особо выделить, что важно формирование именно положительного имиджа. Как известно, имидж также может быть смешанным, противоречивым и негативным. Но целью маркетинга территорий является именно положительный имидж. Таким образом, </w:t>
      </w:r>
      <w:proofErr w:type="spellStart"/>
      <w:r w:rsidRPr="00D04697">
        <w:rPr>
          <w:rFonts w:ascii="Times New Roman" w:eastAsia="Times New Roman" w:hAnsi="Times New Roman" w:cs="Times New Roman"/>
          <w:sz w:val="28"/>
          <w:szCs w:val="28"/>
        </w:rPr>
        <w:t>имиджевая</w:t>
      </w:r>
      <w:proofErr w:type="spellEnd"/>
      <w:r w:rsidRPr="00D04697">
        <w:rPr>
          <w:rFonts w:ascii="Times New Roman" w:eastAsia="Times New Roman" w:hAnsi="Times New Roman" w:cs="Times New Roman"/>
          <w:sz w:val="28"/>
          <w:szCs w:val="28"/>
        </w:rPr>
        <w:t xml:space="preserve"> политика - то есть комплекс мер, направленных на формирование определённого имиджа региона, -является инструментом территориального маркетинга.</w:t>
      </w:r>
    </w:p>
    <w:p w:rsidR="008464F8" w:rsidRPr="00D04697" w:rsidRDefault="008464F8" w:rsidP="008464F8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t>Говоря об инструментах территориального маркетинга, необходимо отметить его составляющие. Так, большинство исследователей делят территориальный маркетинг на маркетинг людей, маркетинг достопримечательностей, маркетинг инфраструктуры. Данное деление представляется несовершенным, так как касается, в основном, социально-туристического аспекта территориального маркетинга.</w:t>
      </w:r>
    </w:p>
    <w:p w:rsidR="008464F8" w:rsidRPr="00D04697" w:rsidRDefault="008464F8" w:rsidP="008464F8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697">
        <w:rPr>
          <w:rFonts w:ascii="Times New Roman" w:eastAsia="Times New Roman" w:hAnsi="Times New Roman" w:cs="Times New Roman"/>
          <w:sz w:val="28"/>
          <w:szCs w:val="28"/>
        </w:rPr>
        <w:t xml:space="preserve"> С точки же зрения формирования и укрепления экономической привлекательности региона необходимо выделение чисто экономических составляющих территориального маркетинга. Таким образом, можно предложить соответствующее деление территориального маркетинга</w:t>
      </w:r>
    </w:p>
    <w:p w:rsidR="008464F8" w:rsidRPr="00D04697" w:rsidRDefault="008464F8" w:rsidP="0084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6C0" w:rsidRPr="004107D9" w:rsidRDefault="00AC56C0" w:rsidP="00D46316"/>
    <w:sectPr w:rsidR="00AC56C0" w:rsidRPr="0041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7B"/>
    <w:rsid w:val="001E071F"/>
    <w:rsid w:val="003B35DF"/>
    <w:rsid w:val="004107D9"/>
    <w:rsid w:val="00537176"/>
    <w:rsid w:val="005E605E"/>
    <w:rsid w:val="008464F8"/>
    <w:rsid w:val="00AC56C0"/>
    <w:rsid w:val="00D46316"/>
    <w:rsid w:val="00DB5089"/>
    <w:rsid w:val="00E01B3A"/>
    <w:rsid w:val="00E73E25"/>
    <w:rsid w:val="00E83244"/>
    <w:rsid w:val="00F2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E4D16-9C62-4C91-8FB0-04DB6A67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2020-03-07T06:16:00Z</dcterms:created>
  <dcterms:modified xsi:type="dcterms:W3CDTF">2020-03-07T06:16:00Z</dcterms:modified>
</cp:coreProperties>
</file>